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E83B1DB" w14:paraId="2C078E63" wp14:textId="0765A1A9">
      <w:pPr>
        <w:jc w:val="center"/>
        <w:rPr>
          <w:u w:val="single"/>
        </w:rPr>
      </w:pPr>
      <w:bookmarkStart w:name="_GoBack" w:id="0"/>
      <w:bookmarkEnd w:id="0"/>
      <w:proofErr w:type="spellStart"/>
      <w:r w:rsidRPr="5E83B1DB" w:rsidR="5E83B1DB">
        <w:rPr>
          <w:u w:val="single"/>
        </w:rPr>
        <w:t>Foulsham</w:t>
      </w:r>
      <w:proofErr w:type="spellEnd"/>
      <w:r w:rsidRPr="5E83B1DB" w:rsidR="5E83B1DB">
        <w:rPr>
          <w:u w:val="single"/>
        </w:rPr>
        <w:t xml:space="preserve"> Primary School’s Curriculum</w:t>
      </w:r>
    </w:p>
    <w:p w:rsidR="5E83B1DB" w:rsidP="5E83B1DB" w:rsidRDefault="5E83B1DB" w14:paraId="5AAA3730" w14:textId="4B8158F7">
      <w:pPr>
        <w:pStyle w:val="Normal"/>
        <w:jc w:val="left"/>
      </w:pPr>
      <w:r w:rsidR="5E83B1DB">
        <w:rPr/>
        <w:t xml:space="preserve">The curriculum at </w:t>
      </w:r>
      <w:proofErr w:type="spellStart"/>
      <w:r w:rsidR="5E83B1DB">
        <w:rPr/>
        <w:t>Foulsham</w:t>
      </w:r>
      <w:proofErr w:type="spellEnd"/>
      <w:r w:rsidR="5E83B1DB">
        <w:rPr/>
        <w:t xml:space="preserve"> primary School has been carefully planned with input from many stakeholders in the school community, by working collaboratively with other small primary schools in the area and under the guidance of a National Leader of Education. </w:t>
      </w:r>
    </w:p>
    <w:p w:rsidR="5E83B1DB" w:rsidP="5E83B1DB" w:rsidRDefault="5E83B1DB" w14:paraId="146456E5" w14:textId="10F3F9D4">
      <w:pPr>
        <w:pStyle w:val="Normal"/>
        <w:jc w:val="left"/>
      </w:pPr>
      <w:r w:rsidR="5E83B1DB">
        <w:rPr/>
        <w:t xml:space="preserve">The curriculum has been carefully designed with the needs of our pupils in mind. These needs include: </w:t>
      </w:r>
    </w:p>
    <w:p w:rsidR="5E83B1DB" w:rsidP="5E83B1DB" w:rsidRDefault="5E83B1DB" w14:paraId="6978D2FE" w14:textId="0949FCC8">
      <w:pPr>
        <w:pStyle w:val="ListParagraph"/>
        <w:numPr>
          <w:ilvl w:val="0"/>
          <w:numId w:val="1"/>
        </w:numPr>
        <w:jc w:val="left"/>
        <w:rPr>
          <w:sz w:val="22"/>
          <w:szCs w:val="22"/>
        </w:rPr>
      </w:pPr>
      <w:r w:rsidR="5E83B1DB">
        <w:rPr/>
        <w:t xml:space="preserve">The need to develop learners who are excited about learning and display strong learning </w:t>
      </w:r>
      <w:proofErr w:type="spellStart"/>
      <w:r w:rsidR="5E83B1DB">
        <w:rPr/>
        <w:t>behaviours</w:t>
      </w:r>
      <w:proofErr w:type="spellEnd"/>
      <w:r w:rsidR="5E83B1DB">
        <w:rPr/>
        <w:t xml:space="preserve">  for this stage of education, as they move on to the next stage of education and for the rest of their lives. </w:t>
      </w:r>
    </w:p>
    <w:p w:rsidR="5E83B1DB" w:rsidP="5E83B1DB" w:rsidRDefault="5E83B1DB" w14:paraId="30929449" w14:textId="3F4A61F9">
      <w:pPr>
        <w:pStyle w:val="ListParagraph"/>
        <w:numPr>
          <w:ilvl w:val="0"/>
          <w:numId w:val="1"/>
        </w:numPr>
        <w:jc w:val="left"/>
        <w:rPr>
          <w:sz w:val="22"/>
          <w:szCs w:val="22"/>
        </w:rPr>
      </w:pPr>
      <w:r w:rsidR="5E83B1DB">
        <w:rPr/>
        <w:t>Whilst valuing the rural village community, broadening each child’s understanding of the wider world.</w:t>
      </w:r>
    </w:p>
    <w:p w:rsidR="5E83B1DB" w:rsidP="5E83B1DB" w:rsidRDefault="5E83B1DB" w14:paraId="525BDC5F" w14:textId="745358C5">
      <w:pPr>
        <w:pStyle w:val="ListParagraph"/>
        <w:numPr>
          <w:ilvl w:val="0"/>
          <w:numId w:val="1"/>
        </w:numPr>
        <w:jc w:val="left"/>
        <w:rPr>
          <w:sz w:val="22"/>
          <w:szCs w:val="22"/>
        </w:rPr>
      </w:pPr>
      <w:r w:rsidR="5E83B1DB">
        <w:rPr/>
        <w:t xml:space="preserve">To be ready for the next stage of education by being strong readers, writers, good with number, confident to use technology and able to apply these to a range of contexts. </w:t>
      </w:r>
    </w:p>
    <w:p w:rsidR="5E83B1DB" w:rsidP="5E83B1DB" w:rsidRDefault="5E83B1DB" w14:paraId="5D474322" w14:textId="73A1DE8E">
      <w:pPr>
        <w:pStyle w:val="ListParagraph"/>
        <w:numPr>
          <w:ilvl w:val="0"/>
          <w:numId w:val="1"/>
        </w:numPr>
        <w:jc w:val="left"/>
        <w:rPr>
          <w:sz w:val="22"/>
          <w:szCs w:val="22"/>
        </w:rPr>
      </w:pPr>
      <w:r w:rsidR="5E83B1DB">
        <w:rPr/>
        <w:t xml:space="preserve">Developing children who are ready to be positive contributors as citizens of their local communities, broader communities and the world. </w:t>
      </w:r>
    </w:p>
    <w:p w:rsidR="5E83B1DB" w:rsidP="5E83B1DB" w:rsidRDefault="5E83B1DB" w14:paraId="4586CF8A" w14:textId="433103F5">
      <w:pPr>
        <w:pStyle w:val="Normal"/>
        <w:ind w:left="360"/>
        <w:jc w:val="left"/>
      </w:pPr>
    </w:p>
    <w:p w:rsidR="5E83B1DB" w:rsidP="5E83B1DB" w:rsidRDefault="5E83B1DB" w14:paraId="43CBF8CC" w14:textId="4E32982B">
      <w:pPr>
        <w:pStyle w:val="Normal"/>
        <w:ind w:left="0"/>
        <w:jc w:val="left"/>
        <w:rPr>
          <w:u w:val="single"/>
        </w:rPr>
      </w:pPr>
      <w:r w:rsidRPr="5E83B1DB" w:rsidR="5E83B1DB">
        <w:rPr>
          <w:u w:val="single"/>
        </w:rPr>
        <w:t xml:space="preserve"> </w:t>
      </w:r>
    </w:p>
    <w:p w:rsidR="5E83B1DB" w:rsidP="5E83B1DB" w:rsidRDefault="5E83B1DB" w14:paraId="44C7D4E7" w14:textId="05421BBA">
      <w:pPr>
        <w:pStyle w:val="Normal"/>
        <w:ind w:left="0"/>
        <w:jc w:val="left"/>
        <w:rPr>
          <w:u w:val="single"/>
        </w:rPr>
      </w:pPr>
    </w:p>
    <w:p w:rsidR="5E83B1DB" w:rsidP="5E83B1DB" w:rsidRDefault="5E83B1DB" w14:paraId="7AD0A1BA" w14:textId="74309BF5">
      <w:pPr>
        <w:pStyle w:val="Normal"/>
        <w:ind w:left="0"/>
        <w:jc w:val="left"/>
        <w:rPr>
          <w:u w:val="single"/>
        </w:rPr>
      </w:pPr>
    </w:p>
    <w:p w:rsidR="52AA8F85" w:rsidP="52AA8F85" w:rsidRDefault="52AA8F85" w14:paraId="6DB40830" w14:textId="17C0AEEC">
      <w:pPr>
        <w:pStyle w:val="Normal"/>
        <w:ind w:left="0"/>
        <w:jc w:val="left"/>
        <w:rPr>
          <w:u w:val="single"/>
        </w:rPr>
      </w:pPr>
    </w:p>
    <w:p w:rsidR="52AA8F85" w:rsidP="52AA8F85" w:rsidRDefault="52AA8F85" w14:paraId="4879FCDF" w14:textId="190312A7">
      <w:pPr>
        <w:pStyle w:val="Normal"/>
        <w:ind w:left="0"/>
        <w:jc w:val="left"/>
        <w:rPr>
          <w:u w:val="single"/>
        </w:rPr>
      </w:pPr>
    </w:p>
    <w:p w:rsidR="52AA8F85" w:rsidP="52AA8F85" w:rsidRDefault="52AA8F85" w14:paraId="64E68BCF" w14:textId="0579EC6A">
      <w:pPr>
        <w:pStyle w:val="Normal"/>
        <w:ind w:left="0"/>
        <w:jc w:val="left"/>
        <w:rPr>
          <w:u w:val="single"/>
        </w:rPr>
      </w:pPr>
    </w:p>
    <w:p w:rsidR="52AA8F85" w:rsidP="52AA8F85" w:rsidRDefault="52AA8F85" w14:paraId="18AE3177" w14:textId="183088A0">
      <w:pPr>
        <w:pStyle w:val="Normal"/>
        <w:ind w:left="0"/>
        <w:jc w:val="left"/>
        <w:rPr>
          <w:u w:val="single"/>
        </w:rPr>
      </w:pPr>
    </w:p>
    <w:p w:rsidR="5E83B1DB" w:rsidP="5E83B1DB" w:rsidRDefault="5E83B1DB" w14:paraId="21C01688" w14:textId="1FD78C97">
      <w:pPr>
        <w:pStyle w:val="Normal"/>
        <w:ind w:left="0"/>
        <w:jc w:val="left"/>
        <w:rPr>
          <w:u w:val="single"/>
        </w:rPr>
      </w:pPr>
      <w:r w:rsidRPr="5E83B1DB" w:rsidR="5E83B1DB">
        <w:rPr>
          <w:u w:val="single"/>
        </w:rPr>
        <w:t xml:space="preserve">Curriculum Intents at </w:t>
      </w:r>
      <w:proofErr w:type="spellStart"/>
      <w:r w:rsidRPr="5E83B1DB" w:rsidR="5E83B1DB">
        <w:rPr>
          <w:u w:val="single"/>
        </w:rPr>
        <w:t>Foulsham</w:t>
      </w:r>
      <w:proofErr w:type="spellEnd"/>
      <w:r w:rsidRPr="5E83B1DB" w:rsidR="5E83B1DB">
        <w:rPr>
          <w:u w:val="single"/>
        </w:rPr>
        <w:t xml:space="preserve"> primary School</w:t>
      </w:r>
    </w:p>
    <w:p w:rsidR="5E83B1DB" w:rsidP="5E83B1DB" w:rsidRDefault="5E83B1DB" w14:paraId="78C5BAE3" w14:textId="2A91E107">
      <w:pPr>
        <w:pStyle w:val="Normal"/>
        <w:ind w:left="0"/>
        <w:jc w:val="left"/>
      </w:pPr>
      <w:r w:rsidR="5E83B1DB">
        <w:rPr/>
        <w:t xml:space="preserve">Overarching our curriculum are five intents. These intents drive our teaching and </w:t>
      </w:r>
      <w:proofErr w:type="gramStart"/>
      <w:r w:rsidR="5E83B1DB">
        <w:rPr/>
        <w:t>learning .</w:t>
      </w:r>
      <w:proofErr w:type="gramEnd"/>
      <w:r w:rsidR="5E83B1DB">
        <w:rPr/>
        <w:t xml:space="preserve"> Each half term we have an entire school theme for our learning which we call a ‘vehicle;’ this vehicle is used as a tool as we aim for our five intents.  </w:t>
      </w:r>
    </w:p>
    <w:p w:rsidR="5E83B1DB" w:rsidP="5E83B1DB" w:rsidRDefault="5E83B1DB" w14:paraId="470AF34F" w14:textId="7B2F70A7">
      <w:pPr>
        <w:pStyle w:val="Normal"/>
        <w:ind w:left="0"/>
        <w:jc w:val="center"/>
      </w:pPr>
      <w:r w:rsidR="5E83B1DB">
        <w:rPr/>
        <w:t xml:space="preserve"> </w:t>
      </w:r>
      <w:r>
        <w:drawing>
          <wp:inline wp14:editId="517B80A9" wp14:anchorId="4C903D8E">
            <wp:extent cx="4238625" cy="4267200"/>
            <wp:effectExtent l="0" t="0" r="0" b="0"/>
            <wp:docPr id="925742499" name="" title=""/>
            <wp:cNvGraphicFramePr>
              <a:graphicFrameLocks noChangeAspect="1"/>
            </wp:cNvGraphicFramePr>
            <a:graphic>
              <a:graphicData uri="http://schemas.openxmlformats.org/drawingml/2006/picture">
                <pic:pic>
                  <pic:nvPicPr>
                    <pic:cNvPr id="0" name=""/>
                    <pic:cNvPicPr/>
                  </pic:nvPicPr>
                  <pic:blipFill>
                    <a:blip r:embed="Rc5ec62c524004aaf">
                      <a:extLst>
                        <a:ext xmlns:a="http://schemas.openxmlformats.org/drawingml/2006/main" uri="{28A0092B-C50C-407E-A947-70E740481C1C}">
                          <a14:useLocalDpi val="0"/>
                        </a:ext>
                      </a:extLst>
                    </a:blip>
                    <a:stretch>
                      <a:fillRect/>
                    </a:stretch>
                  </pic:blipFill>
                  <pic:spPr>
                    <a:xfrm>
                      <a:off x="0" y="0"/>
                      <a:ext cx="4238625" cy="4267200"/>
                    </a:xfrm>
                    <a:prstGeom prst="rect">
                      <a:avLst/>
                    </a:prstGeom>
                  </pic:spPr>
                </pic:pic>
              </a:graphicData>
            </a:graphic>
          </wp:inline>
        </w:drawing>
      </w:r>
    </w:p>
    <w:p w:rsidR="5E83B1DB" w:rsidP="5E83B1DB" w:rsidRDefault="5E83B1DB" w14:paraId="0417EA06" w14:textId="491EBC3B">
      <w:pPr>
        <w:pStyle w:val="Normal"/>
        <w:ind w:left="0"/>
        <w:jc w:val="center"/>
      </w:pPr>
    </w:p>
    <w:p w:rsidR="5E83B1DB" w:rsidP="5E83B1DB" w:rsidRDefault="5E83B1DB" w14:paraId="0E6918BA" w14:textId="106F4B64">
      <w:pPr>
        <w:pStyle w:val="Normal"/>
        <w:ind w:left="0"/>
        <w:jc w:val="center"/>
      </w:pPr>
      <w:r>
        <w:drawing>
          <wp:inline wp14:editId="506C78FF" wp14:anchorId="3B44301E">
            <wp:extent cx="5638798" cy="4219575"/>
            <wp:effectExtent l="0" t="0" r="0" b="0"/>
            <wp:docPr id="1560935410" name="" title=""/>
            <wp:cNvGraphicFramePr>
              <a:graphicFrameLocks noChangeAspect="1"/>
            </wp:cNvGraphicFramePr>
            <a:graphic>
              <a:graphicData uri="http://schemas.openxmlformats.org/drawingml/2006/picture">
                <pic:pic>
                  <pic:nvPicPr>
                    <pic:cNvPr id="0" name=""/>
                    <pic:cNvPicPr/>
                  </pic:nvPicPr>
                  <pic:blipFill>
                    <a:blip r:embed="R20043e75d83747ce">
                      <a:extLst>
                        <a:ext xmlns:a="http://schemas.openxmlformats.org/drawingml/2006/main" uri="{28A0092B-C50C-407E-A947-70E740481C1C}">
                          <a14:useLocalDpi val="0"/>
                        </a:ext>
                      </a:extLst>
                    </a:blip>
                    <a:stretch>
                      <a:fillRect/>
                    </a:stretch>
                  </pic:blipFill>
                  <pic:spPr>
                    <a:xfrm>
                      <a:off x="0" y="0"/>
                      <a:ext cx="5638798" cy="4219575"/>
                    </a:xfrm>
                    <a:prstGeom prst="rect">
                      <a:avLst/>
                    </a:prstGeom>
                  </pic:spPr>
                </pic:pic>
              </a:graphicData>
            </a:graphic>
          </wp:inline>
        </w:drawing>
      </w:r>
    </w:p>
    <w:p w:rsidR="5E83B1DB" w:rsidP="5E83B1DB" w:rsidRDefault="5E83B1DB" w14:paraId="3CECED6B" w14:textId="7253B855">
      <w:pPr>
        <w:pStyle w:val="Normal"/>
        <w:ind w:left="0"/>
        <w:jc w:val="center"/>
      </w:pPr>
      <w:r>
        <w:drawing>
          <wp:inline wp14:editId="5B94FE43" wp14:anchorId="36D63E1C">
            <wp:extent cx="5734052" cy="3943350"/>
            <wp:effectExtent l="0" t="0" r="0" b="0"/>
            <wp:docPr id="861114873" name="" title=""/>
            <wp:cNvGraphicFramePr>
              <a:graphicFrameLocks noChangeAspect="1"/>
            </wp:cNvGraphicFramePr>
            <a:graphic>
              <a:graphicData uri="http://schemas.openxmlformats.org/drawingml/2006/picture">
                <pic:pic>
                  <pic:nvPicPr>
                    <pic:cNvPr id="0" name=""/>
                    <pic:cNvPicPr/>
                  </pic:nvPicPr>
                  <pic:blipFill>
                    <a:blip r:embed="Re7b2a776843b47e2">
                      <a:extLst>
                        <a:ext xmlns:a="http://schemas.openxmlformats.org/drawingml/2006/main" uri="{28A0092B-C50C-407E-A947-70E740481C1C}">
                          <a14:useLocalDpi val="0"/>
                        </a:ext>
                      </a:extLst>
                    </a:blip>
                    <a:stretch>
                      <a:fillRect/>
                    </a:stretch>
                  </pic:blipFill>
                  <pic:spPr>
                    <a:xfrm>
                      <a:off x="0" y="0"/>
                      <a:ext cx="5734052" cy="3943350"/>
                    </a:xfrm>
                    <a:prstGeom prst="rect">
                      <a:avLst/>
                    </a:prstGeom>
                  </pic:spPr>
                </pic:pic>
              </a:graphicData>
            </a:graphic>
          </wp:inline>
        </w:drawing>
      </w:r>
    </w:p>
    <w:p w:rsidR="5E83B1DB" w:rsidP="5E83B1DB" w:rsidRDefault="5E83B1DB" w14:paraId="71676220" w14:textId="06EB9B41">
      <w:pPr>
        <w:pStyle w:val="Normal"/>
        <w:ind w:left="0"/>
        <w:jc w:val="center"/>
      </w:pPr>
      <w:r>
        <w:drawing>
          <wp:inline wp14:editId="3A4F7031" wp14:anchorId="6C964329">
            <wp:extent cx="5895974" cy="4124325"/>
            <wp:effectExtent l="0" t="0" r="0" b="0"/>
            <wp:docPr id="1459932511" name="" title=""/>
            <wp:cNvGraphicFramePr>
              <a:graphicFrameLocks noChangeAspect="1"/>
            </wp:cNvGraphicFramePr>
            <a:graphic>
              <a:graphicData uri="http://schemas.openxmlformats.org/drawingml/2006/picture">
                <pic:pic>
                  <pic:nvPicPr>
                    <pic:cNvPr id="0" name=""/>
                    <pic:cNvPicPr/>
                  </pic:nvPicPr>
                  <pic:blipFill>
                    <a:blip r:embed="R9a6ff36446ae45d8">
                      <a:extLst>
                        <a:ext xmlns:a="http://schemas.openxmlformats.org/drawingml/2006/main" uri="{28A0092B-C50C-407E-A947-70E740481C1C}">
                          <a14:useLocalDpi val="0"/>
                        </a:ext>
                      </a:extLst>
                    </a:blip>
                    <a:stretch>
                      <a:fillRect/>
                    </a:stretch>
                  </pic:blipFill>
                  <pic:spPr>
                    <a:xfrm>
                      <a:off x="0" y="0"/>
                      <a:ext cx="5895974" cy="4124325"/>
                    </a:xfrm>
                    <a:prstGeom prst="rect">
                      <a:avLst/>
                    </a:prstGeom>
                  </pic:spPr>
                </pic:pic>
              </a:graphicData>
            </a:graphic>
          </wp:inline>
        </w:drawing>
      </w:r>
    </w:p>
    <w:p w:rsidR="5E83B1DB" w:rsidP="5E83B1DB" w:rsidRDefault="5E83B1DB" w14:paraId="5249A78E" w14:textId="056DFFC4">
      <w:pPr>
        <w:pStyle w:val="Normal"/>
        <w:ind w:left="0"/>
        <w:jc w:val="center"/>
      </w:pPr>
      <w:r>
        <w:drawing>
          <wp:inline wp14:editId="2327AE70" wp14:anchorId="07CE0245">
            <wp:extent cx="5524498" cy="3933825"/>
            <wp:effectExtent l="0" t="0" r="0" b="0"/>
            <wp:docPr id="1362643390" name="" title=""/>
            <wp:cNvGraphicFramePr>
              <a:graphicFrameLocks noChangeAspect="1"/>
            </wp:cNvGraphicFramePr>
            <a:graphic>
              <a:graphicData uri="http://schemas.openxmlformats.org/drawingml/2006/picture">
                <pic:pic>
                  <pic:nvPicPr>
                    <pic:cNvPr id="0" name=""/>
                    <pic:cNvPicPr/>
                  </pic:nvPicPr>
                  <pic:blipFill>
                    <a:blip r:embed="R2ea2cc272bf249da">
                      <a:extLst>
                        <a:ext xmlns:a="http://schemas.openxmlformats.org/drawingml/2006/main" uri="{28A0092B-C50C-407E-A947-70E740481C1C}">
                          <a14:useLocalDpi val="0"/>
                        </a:ext>
                      </a:extLst>
                    </a:blip>
                    <a:stretch>
                      <a:fillRect/>
                    </a:stretch>
                  </pic:blipFill>
                  <pic:spPr>
                    <a:xfrm>
                      <a:off x="0" y="0"/>
                      <a:ext cx="5524498" cy="3933825"/>
                    </a:xfrm>
                    <a:prstGeom prst="rect">
                      <a:avLst/>
                    </a:prstGeom>
                  </pic:spPr>
                </pic:pic>
              </a:graphicData>
            </a:graphic>
          </wp:inline>
        </w:drawing>
      </w:r>
    </w:p>
    <w:p w:rsidR="5E83B1DB" w:rsidP="5E83B1DB" w:rsidRDefault="5E83B1DB" w14:paraId="740977D0" w14:textId="4FCDE769">
      <w:pPr>
        <w:pStyle w:val="Normal"/>
        <w:ind w:left="0"/>
        <w:jc w:val="center"/>
      </w:pPr>
      <w:r>
        <w:drawing>
          <wp:inline wp14:editId="625FACEE" wp14:anchorId="18E5797B">
            <wp:extent cx="5686425" cy="3905250"/>
            <wp:effectExtent l="0" t="0" r="0" b="0"/>
            <wp:docPr id="1445875179" name="" title=""/>
            <wp:cNvGraphicFramePr>
              <a:graphicFrameLocks noChangeAspect="1"/>
            </wp:cNvGraphicFramePr>
            <a:graphic>
              <a:graphicData uri="http://schemas.openxmlformats.org/drawingml/2006/picture">
                <pic:pic>
                  <pic:nvPicPr>
                    <pic:cNvPr id="0" name=""/>
                    <pic:cNvPicPr/>
                  </pic:nvPicPr>
                  <pic:blipFill>
                    <a:blip r:embed="Rd727b069500a4bda">
                      <a:extLst>
                        <a:ext xmlns:a="http://schemas.openxmlformats.org/drawingml/2006/main" uri="{28A0092B-C50C-407E-A947-70E740481C1C}">
                          <a14:useLocalDpi val="0"/>
                        </a:ext>
                      </a:extLst>
                    </a:blip>
                    <a:stretch>
                      <a:fillRect/>
                    </a:stretch>
                  </pic:blipFill>
                  <pic:spPr>
                    <a:xfrm>
                      <a:off x="0" y="0"/>
                      <a:ext cx="5686425" cy="3905250"/>
                    </a:xfrm>
                    <a:prstGeom prst="rect">
                      <a:avLst/>
                    </a:prstGeom>
                  </pic:spPr>
                </pic:pic>
              </a:graphicData>
            </a:graphic>
          </wp:inline>
        </w:drawing>
      </w:r>
    </w:p>
    <w:p w:rsidR="5E83B1DB" w:rsidP="5E83B1DB" w:rsidRDefault="5E83B1DB" w14:paraId="545DA230" w14:textId="69C3966E">
      <w:pPr>
        <w:pStyle w:val="Normal"/>
        <w:bidi w:val="0"/>
        <w:spacing w:before="0" w:beforeAutospacing="off" w:after="160" w:afterAutospacing="off" w:line="259" w:lineRule="auto"/>
        <w:ind w:left="0" w:right="0"/>
        <w:jc w:val="left"/>
        <w:rPr>
          <w:u w:val="single"/>
        </w:rPr>
      </w:pPr>
      <w:r w:rsidRPr="5E83B1DB" w:rsidR="5E83B1DB">
        <w:rPr>
          <w:u w:val="single"/>
        </w:rPr>
        <w:t>The National Curriculum</w:t>
      </w:r>
    </w:p>
    <w:p w:rsidR="5E83B1DB" w:rsidP="5E83B1DB" w:rsidRDefault="5E83B1DB" w14:paraId="78CCC7DE" w14:textId="6903139F">
      <w:pPr>
        <w:pStyle w:val="Normal"/>
        <w:bidi w:val="0"/>
        <w:spacing w:before="0" w:beforeAutospacing="off" w:after="160" w:afterAutospacing="off" w:line="259" w:lineRule="auto"/>
        <w:ind w:left="0" w:right="0"/>
        <w:jc w:val="left"/>
        <w:rPr>
          <w:u w:val="single"/>
        </w:rPr>
      </w:pPr>
      <w:r w:rsidR="5E83B1DB">
        <w:rPr>
          <w:u w:val="none"/>
        </w:rPr>
        <w:t xml:space="preserve">Although our curriculum is driven primarily by our five intents, the National Curriculum and Early Learning Goals form the backbone of our curriculum. Coverage of this is carefully planned to ensure knowledge and skills are built effectively over the course of the primary years. </w:t>
      </w:r>
    </w:p>
    <w:p w:rsidR="5E83B1DB" w:rsidP="5E83B1DB" w:rsidRDefault="5E83B1DB" w14:paraId="57E1BF36" w14:textId="51E75D94">
      <w:pPr>
        <w:pStyle w:val="Normal"/>
        <w:bidi w:val="0"/>
        <w:spacing w:before="0" w:beforeAutospacing="off" w:after="160" w:afterAutospacing="off" w:line="259" w:lineRule="auto"/>
        <w:ind w:left="0" w:right="0"/>
        <w:jc w:val="left"/>
        <w:rPr>
          <w:u w:val="none"/>
        </w:rPr>
      </w:pPr>
    </w:p>
    <w:p w:rsidR="5E83B1DB" w:rsidP="5E83B1DB" w:rsidRDefault="5E83B1DB" w14:paraId="5450B028" w14:textId="2813B639">
      <w:pPr>
        <w:pStyle w:val="Normal"/>
        <w:bidi w:val="0"/>
        <w:spacing w:before="0" w:beforeAutospacing="off" w:after="160" w:afterAutospacing="off" w:line="259" w:lineRule="auto"/>
        <w:ind w:left="0" w:right="0"/>
        <w:jc w:val="left"/>
        <w:rPr>
          <w:u w:val="single"/>
        </w:rPr>
      </w:pPr>
      <w:r w:rsidRPr="5E83B1DB" w:rsidR="5E83B1DB">
        <w:rPr>
          <w:u w:val="single"/>
        </w:rPr>
        <w:t xml:space="preserve">The </w:t>
      </w:r>
      <w:proofErr w:type="spellStart"/>
      <w:r w:rsidRPr="5E83B1DB" w:rsidR="5E83B1DB">
        <w:rPr>
          <w:u w:val="single"/>
        </w:rPr>
        <w:t>Foulsham</w:t>
      </w:r>
      <w:proofErr w:type="spellEnd"/>
      <w:r w:rsidRPr="5E83B1DB" w:rsidR="5E83B1DB">
        <w:rPr>
          <w:u w:val="single"/>
        </w:rPr>
        <w:t xml:space="preserve"> Passport</w:t>
      </w:r>
    </w:p>
    <w:p w:rsidR="5E83B1DB" w:rsidP="5E83B1DB" w:rsidRDefault="5E83B1DB" w14:paraId="741A2544" w14:textId="2A6ACF2A">
      <w:pPr>
        <w:pStyle w:val="Normal"/>
        <w:bidi w:val="0"/>
        <w:spacing w:before="0" w:beforeAutospacing="off" w:after="160" w:afterAutospacing="off" w:line="259" w:lineRule="auto"/>
        <w:ind w:left="0" w:right="0"/>
        <w:jc w:val="left"/>
        <w:rPr>
          <w:u w:val="none"/>
        </w:rPr>
      </w:pPr>
      <w:r w:rsidR="52AA8F85">
        <w:rPr>
          <w:u w:val="none"/>
        </w:rPr>
        <w:t>Running very closely alongside our main curriculum is the ‘</w:t>
      </w:r>
      <w:proofErr w:type="spellStart"/>
      <w:r w:rsidR="52AA8F85">
        <w:rPr>
          <w:u w:val="none"/>
        </w:rPr>
        <w:t>Foulsham</w:t>
      </w:r>
      <w:proofErr w:type="spellEnd"/>
      <w:r w:rsidR="52AA8F85">
        <w:rPr>
          <w:u w:val="none"/>
        </w:rPr>
        <w:t xml:space="preserve"> Passport.’ This part of our curriculum sets out some key experiences we aim for our children to have in their time with us to enrich the range of life experiences which they may have. The range of experiences is diverse from </w:t>
      </w:r>
      <w:r w:rsidR="52AA8F85">
        <w:rPr>
          <w:u w:val="none"/>
        </w:rPr>
        <w:t>enjoying a sleepover</w:t>
      </w:r>
      <w:r w:rsidR="52AA8F85">
        <w:rPr>
          <w:u w:val="none"/>
        </w:rPr>
        <w:t xml:space="preserve"> to visiting Parliament. The purpose of the ‘</w:t>
      </w:r>
      <w:proofErr w:type="spellStart"/>
      <w:r w:rsidR="52AA8F85">
        <w:rPr>
          <w:u w:val="none"/>
        </w:rPr>
        <w:t>Foulsham</w:t>
      </w:r>
      <w:proofErr w:type="spellEnd"/>
      <w:r w:rsidR="52AA8F85">
        <w:rPr>
          <w:u w:val="none"/>
        </w:rPr>
        <w:t xml:space="preserve"> Passport’ is to provide a broad range of experiences which children can draw on when learning in the classroom, to make links and to feed into our five intents. </w:t>
      </w:r>
    </w:p>
    <w:p w:rsidR="5E83B1DB" w:rsidP="5E83B1DB" w:rsidRDefault="5E83B1DB" w14:paraId="54BCAE93" w14:textId="749CAB4E">
      <w:pPr>
        <w:pStyle w:val="Normal"/>
        <w:bidi w:val="0"/>
        <w:spacing w:before="0" w:beforeAutospacing="off" w:after="160" w:afterAutospacing="off" w:line="259" w:lineRule="auto"/>
        <w:ind w:left="0" w:right="0"/>
        <w:jc w:val="center"/>
      </w:pPr>
      <w:r>
        <w:drawing>
          <wp:inline wp14:editId="19A25D29" wp14:anchorId="08DE79B4">
            <wp:extent cx="4000500" cy="6143625"/>
            <wp:effectExtent l="0" t="0" r="0" b="0"/>
            <wp:docPr id="1070338994" name="" title=""/>
            <wp:cNvGraphicFramePr>
              <a:graphicFrameLocks noChangeAspect="1"/>
            </wp:cNvGraphicFramePr>
            <a:graphic>
              <a:graphicData uri="http://schemas.openxmlformats.org/drawingml/2006/picture">
                <pic:pic>
                  <pic:nvPicPr>
                    <pic:cNvPr id="0" name=""/>
                    <pic:cNvPicPr/>
                  </pic:nvPicPr>
                  <pic:blipFill>
                    <a:blip r:embed="Rda3a110bdd494d6a">
                      <a:extLst>
                        <a:ext xmlns:a="http://schemas.openxmlformats.org/drawingml/2006/main" uri="{28A0092B-C50C-407E-A947-70E740481C1C}">
                          <a14:useLocalDpi val="0"/>
                        </a:ext>
                      </a:extLst>
                    </a:blip>
                    <a:stretch>
                      <a:fillRect/>
                    </a:stretch>
                  </pic:blipFill>
                  <pic:spPr>
                    <a:xfrm>
                      <a:off x="0" y="0"/>
                      <a:ext cx="4000500" cy="6143625"/>
                    </a:xfrm>
                    <a:prstGeom prst="rect">
                      <a:avLst/>
                    </a:prstGeom>
                  </pic:spPr>
                </pic:pic>
              </a:graphicData>
            </a:graphic>
          </wp:inline>
        </w:drawing>
      </w:r>
    </w:p>
    <w:p w:rsidR="5E83B1DB" w:rsidP="5E83B1DB" w:rsidRDefault="5E83B1DB" w14:paraId="2F1513C4" w14:textId="1D9077A1">
      <w:pPr>
        <w:pStyle w:val="Normal"/>
        <w:ind w:left="0"/>
        <w:jc w:val="left"/>
        <w:rPr>
          <w:u w:val="singl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7E29BF8"/>
  <w15:docId w15:val="{17d0ef8d-ae8a-4335-9106-618cd54cff84}"/>
  <w:rsids>
    <w:rsidRoot w:val="77E29BF8"/>
    <w:rsid w:val="52AA8F85"/>
    <w:rsid w:val="5E83B1DB"/>
    <w:rsid w:val="77E29BF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c5ec62c524004aaf" /><Relationship Type="http://schemas.openxmlformats.org/officeDocument/2006/relationships/image" Target="/media/image2.png" Id="R20043e75d83747ce" /><Relationship Type="http://schemas.openxmlformats.org/officeDocument/2006/relationships/image" Target="/media/image3.png" Id="Re7b2a776843b47e2" /><Relationship Type="http://schemas.openxmlformats.org/officeDocument/2006/relationships/image" Target="/media/image4.png" Id="R9a6ff36446ae45d8" /><Relationship Type="http://schemas.openxmlformats.org/officeDocument/2006/relationships/image" Target="/media/image5.png" Id="R2ea2cc272bf249da" /><Relationship Type="http://schemas.openxmlformats.org/officeDocument/2006/relationships/image" Target="/media/image6.png" Id="Rd727b069500a4bda" /><Relationship Type="http://schemas.openxmlformats.org/officeDocument/2006/relationships/image" Target="/media/image7.png" Id="Rda3a110bdd494d6a" /><Relationship Type="http://schemas.openxmlformats.org/officeDocument/2006/relationships/numbering" Target="/word/numbering.xml" Id="R815e5f3a030245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2019-10-28T19:20:36.7683505Z</dcterms:created>
  <dcterms:modified xsi:type="dcterms:W3CDTF">2019-10-29T13:41:18.1880538Z</dcterms:modified>
  <dc:creator>Jacqui Lound</dc:creator>
  <lastModifiedBy>Jacqui Lound</lastModifiedBy>
</coreProperties>
</file>